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11" w:rsidRPr="00016D6D" w:rsidRDefault="00016D6D">
      <w:pPr>
        <w:rPr>
          <w:lang w:val="en-US"/>
        </w:rPr>
      </w:pPr>
      <w:r w:rsidRPr="00016D6D">
        <w:rPr>
          <w:lang w:val="en-US"/>
        </w:rPr>
        <w:t>Document for submission of a biobank to the ethics committee</w:t>
      </w:r>
    </w:p>
    <w:p w:rsidR="00016D6D" w:rsidRPr="001E0072" w:rsidRDefault="00016D6D">
      <w:pPr>
        <w:rPr>
          <w:b/>
          <w:lang w:val="en-US"/>
        </w:rPr>
      </w:pPr>
      <w:r w:rsidRPr="001E0072">
        <w:rPr>
          <w:b/>
          <w:lang w:val="en-US"/>
        </w:rPr>
        <w:t>Information concerning Biobank</w:t>
      </w:r>
    </w:p>
    <w:p w:rsidR="00016D6D" w:rsidRDefault="00016D6D">
      <w:pPr>
        <w:rPr>
          <w:lang w:val="en-US"/>
        </w:rPr>
      </w:pPr>
      <w:r>
        <w:rPr>
          <w:lang w:val="en-US"/>
        </w:rPr>
        <w:t>Name (including company number)</w:t>
      </w:r>
    </w:p>
    <w:p w:rsidR="00016D6D" w:rsidRDefault="00016D6D">
      <w:pPr>
        <w:rPr>
          <w:lang w:val="en-US"/>
        </w:rPr>
      </w:pPr>
    </w:p>
    <w:p w:rsidR="00016D6D" w:rsidRDefault="00016D6D">
      <w:pPr>
        <w:rPr>
          <w:lang w:val="en-US"/>
        </w:rPr>
      </w:pPr>
      <w:r>
        <w:rPr>
          <w:lang w:val="en-US"/>
        </w:rPr>
        <w:t>Address</w:t>
      </w:r>
    </w:p>
    <w:p w:rsidR="00016D6D" w:rsidRDefault="00016D6D">
      <w:pPr>
        <w:rPr>
          <w:lang w:val="en-US"/>
        </w:rPr>
      </w:pPr>
    </w:p>
    <w:p w:rsidR="00016D6D" w:rsidRPr="001E0072" w:rsidRDefault="00016D6D">
      <w:pPr>
        <w:rPr>
          <w:u w:val="single"/>
          <w:lang w:val="en-US"/>
        </w:rPr>
      </w:pPr>
      <w:r w:rsidRPr="001E0072">
        <w:rPr>
          <w:u w:val="single"/>
          <w:lang w:val="en-US"/>
        </w:rPr>
        <w:t>Manager Biobank (responsible for biannual report)</w:t>
      </w:r>
    </w:p>
    <w:p w:rsidR="00016D6D" w:rsidRDefault="00016D6D">
      <w:pPr>
        <w:rPr>
          <w:lang w:val="en-US"/>
        </w:rPr>
      </w:pPr>
      <w:r>
        <w:rPr>
          <w:lang w:val="en-US"/>
        </w:rPr>
        <w:t>Name</w:t>
      </w:r>
    </w:p>
    <w:p w:rsidR="00016D6D" w:rsidRDefault="00016D6D">
      <w:pPr>
        <w:rPr>
          <w:lang w:val="en-US"/>
        </w:rPr>
      </w:pPr>
      <w:r>
        <w:rPr>
          <w:lang w:val="en-US"/>
        </w:rPr>
        <w:t>Address of contact</w:t>
      </w:r>
    </w:p>
    <w:p w:rsidR="00016D6D" w:rsidRDefault="00016D6D">
      <w:pPr>
        <w:rPr>
          <w:lang w:val="en-US"/>
        </w:rPr>
      </w:pPr>
    </w:p>
    <w:p w:rsidR="002352B2" w:rsidRDefault="002352B2">
      <w:pPr>
        <w:rPr>
          <w:lang w:val="en-US"/>
        </w:rPr>
      </w:pPr>
    </w:p>
    <w:p w:rsidR="00016D6D" w:rsidRDefault="00016D6D">
      <w:pPr>
        <w:rPr>
          <w:lang w:val="en-US"/>
        </w:rPr>
      </w:pPr>
      <w:r>
        <w:rPr>
          <w:lang w:val="en-US"/>
        </w:rPr>
        <w:t>E mail address</w:t>
      </w:r>
    </w:p>
    <w:p w:rsidR="00016D6D" w:rsidRDefault="00016D6D">
      <w:pPr>
        <w:rPr>
          <w:lang w:val="en-US"/>
        </w:rPr>
      </w:pPr>
    </w:p>
    <w:p w:rsidR="00016D6D" w:rsidRPr="001E0072" w:rsidRDefault="00016D6D">
      <w:pPr>
        <w:rPr>
          <w:u w:val="single"/>
          <w:lang w:val="en-US"/>
        </w:rPr>
      </w:pPr>
      <w:r w:rsidRPr="001E0072">
        <w:rPr>
          <w:u w:val="single"/>
          <w:lang w:val="en-US"/>
        </w:rPr>
        <w:t>Professional manager biobank and responsible for the medical secret concerning traceable human material (physician-manag</w:t>
      </w:r>
      <w:r w:rsidR="00597744">
        <w:rPr>
          <w:u w:val="single"/>
          <w:lang w:val="en-US"/>
        </w:rPr>
        <w:t>er ar</w:t>
      </w:r>
      <w:r w:rsidR="0009489D">
        <w:rPr>
          <w:u w:val="single"/>
          <w:lang w:val="en-US"/>
        </w:rPr>
        <w:t>t.</w:t>
      </w:r>
      <w:bookmarkStart w:id="0" w:name="_GoBack"/>
      <w:bookmarkEnd w:id="0"/>
      <w:r w:rsidR="00597744">
        <w:rPr>
          <w:u w:val="single"/>
          <w:lang w:val="en-US"/>
        </w:rPr>
        <w:t xml:space="preserve"> 11 Royal Decree  (BE) 9 J</w:t>
      </w:r>
      <w:r w:rsidRPr="001E0072">
        <w:rPr>
          <w:u w:val="single"/>
          <w:lang w:val="en-US"/>
        </w:rPr>
        <w:t>anuary 2018.</w:t>
      </w:r>
    </w:p>
    <w:p w:rsidR="00887D3B" w:rsidRDefault="00887D3B">
      <w:pPr>
        <w:rPr>
          <w:lang w:val="en-US"/>
        </w:rPr>
      </w:pPr>
    </w:p>
    <w:p w:rsidR="00887D3B" w:rsidRDefault="00887D3B">
      <w:pPr>
        <w:rPr>
          <w:lang w:val="en-US"/>
        </w:rPr>
      </w:pPr>
      <w:r>
        <w:rPr>
          <w:lang w:val="en-US"/>
        </w:rPr>
        <w:t>Name</w:t>
      </w:r>
    </w:p>
    <w:p w:rsidR="00887D3B" w:rsidRDefault="00887D3B">
      <w:pPr>
        <w:rPr>
          <w:lang w:val="en-US"/>
        </w:rPr>
      </w:pPr>
      <w:r>
        <w:rPr>
          <w:lang w:val="en-US"/>
        </w:rPr>
        <w:t>Forename</w:t>
      </w:r>
    </w:p>
    <w:p w:rsidR="00887D3B" w:rsidRDefault="00887D3B">
      <w:pPr>
        <w:rPr>
          <w:lang w:val="en-US"/>
        </w:rPr>
      </w:pPr>
      <w:r>
        <w:rPr>
          <w:lang w:val="en-US"/>
        </w:rPr>
        <w:t>Professional address</w:t>
      </w:r>
    </w:p>
    <w:p w:rsidR="002352B2" w:rsidRDefault="002352B2">
      <w:pPr>
        <w:rPr>
          <w:lang w:val="en-US"/>
        </w:rPr>
      </w:pPr>
    </w:p>
    <w:p w:rsidR="00887D3B" w:rsidRDefault="00887D3B">
      <w:pPr>
        <w:rPr>
          <w:lang w:val="en-US"/>
        </w:rPr>
      </w:pPr>
      <w:r>
        <w:rPr>
          <w:lang w:val="en-US"/>
        </w:rPr>
        <w:t>Contact address</w:t>
      </w:r>
    </w:p>
    <w:p w:rsidR="000E47C9" w:rsidRDefault="00887D3B">
      <w:pPr>
        <w:rPr>
          <w:lang w:val="en-US"/>
        </w:rPr>
      </w:pPr>
      <w:r>
        <w:rPr>
          <w:lang w:val="en-US"/>
        </w:rPr>
        <w:t xml:space="preserve">University and number </w:t>
      </w:r>
      <w:proofErr w:type="gramStart"/>
      <w:r>
        <w:rPr>
          <w:lang w:val="en-US"/>
        </w:rPr>
        <w:t xml:space="preserve">of </w:t>
      </w:r>
      <w:r w:rsidR="002352B2">
        <w:rPr>
          <w:lang w:val="en-US"/>
        </w:rPr>
        <w:t xml:space="preserve"> </w:t>
      </w:r>
      <w:r w:rsidR="00EA3D9F">
        <w:rPr>
          <w:lang w:val="en-US"/>
        </w:rPr>
        <w:t>“</w:t>
      </w:r>
      <w:proofErr w:type="spellStart"/>
      <w:proofErr w:type="gramEnd"/>
      <w:r w:rsidR="00EA3D9F">
        <w:rPr>
          <w:lang w:val="en-US"/>
        </w:rPr>
        <w:t>Orde</w:t>
      </w:r>
      <w:proofErr w:type="spellEnd"/>
      <w:r w:rsidR="00EA3D9F">
        <w:rPr>
          <w:lang w:val="en-US"/>
        </w:rPr>
        <w:t xml:space="preserve"> van </w:t>
      </w:r>
      <w:proofErr w:type="spellStart"/>
      <w:r w:rsidR="00EA3D9F">
        <w:rPr>
          <w:lang w:val="en-US"/>
        </w:rPr>
        <w:t>Artsen</w:t>
      </w:r>
      <w:proofErr w:type="spellEnd"/>
      <w:r w:rsidR="00EA3D9F">
        <w:rPr>
          <w:lang w:val="en-US"/>
        </w:rPr>
        <w:t xml:space="preserve">”/ “Ordre des </w:t>
      </w:r>
      <w:proofErr w:type="spellStart"/>
      <w:r w:rsidR="00EA3D9F">
        <w:rPr>
          <w:lang w:val="en-US"/>
        </w:rPr>
        <w:t>Médecins</w:t>
      </w:r>
      <w:proofErr w:type="spellEnd"/>
      <w:r w:rsidR="00EA3D9F">
        <w:rPr>
          <w:lang w:val="en-US"/>
        </w:rPr>
        <w:t>”</w:t>
      </w:r>
    </w:p>
    <w:p w:rsidR="000E47C9" w:rsidRDefault="000E47C9">
      <w:pPr>
        <w:rPr>
          <w:lang w:val="en-US"/>
        </w:rPr>
      </w:pPr>
    </w:p>
    <w:p w:rsidR="000E47C9" w:rsidRDefault="000E47C9">
      <w:pPr>
        <w:rPr>
          <w:lang w:val="en-US"/>
        </w:rPr>
      </w:pPr>
    </w:p>
    <w:p w:rsidR="000E47C9" w:rsidRDefault="000E47C9">
      <w:pPr>
        <w:rPr>
          <w:lang w:val="en-US"/>
        </w:rPr>
      </w:pPr>
    </w:p>
    <w:p w:rsidR="002352B2" w:rsidRDefault="002352B2">
      <w:pPr>
        <w:rPr>
          <w:lang w:val="en-US"/>
        </w:rPr>
      </w:pPr>
      <w:r>
        <w:rPr>
          <w:lang w:val="en-US"/>
        </w:rPr>
        <w:t>Aim and activity of Biobank</w:t>
      </w:r>
    </w:p>
    <w:p w:rsidR="002352B2" w:rsidRDefault="002352B2">
      <w:pPr>
        <w:rPr>
          <w:lang w:val="en-US"/>
        </w:rPr>
      </w:pPr>
      <w:r>
        <w:rPr>
          <w:lang w:val="en-US"/>
        </w:rPr>
        <w:br w:type="page"/>
      </w:r>
    </w:p>
    <w:p w:rsidR="002352B2" w:rsidRDefault="002352B2" w:rsidP="002352B2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As manager of the Biobank I hereby declare that the Biobank will observe and follow all measures and regulations of the Belgian law of 19 </w:t>
      </w:r>
      <w:r w:rsidR="00597744">
        <w:rPr>
          <w:lang w:val="en-US"/>
        </w:rPr>
        <w:t>D</w:t>
      </w:r>
      <w:r>
        <w:rPr>
          <w:lang w:val="en-US"/>
        </w:rPr>
        <w:t>ec</w:t>
      </w:r>
      <w:r w:rsidR="00597744">
        <w:rPr>
          <w:lang w:val="en-US"/>
        </w:rPr>
        <w:t>ember</w:t>
      </w:r>
      <w:r>
        <w:rPr>
          <w:lang w:val="en-US"/>
        </w:rPr>
        <w:t xml:space="preserve"> 2008 and its subsequent amendments concerning the procurations and use of human body material with the aim of scientific research, including all regulations and prescriptions, written </w:t>
      </w:r>
      <w:r w:rsidR="00EA3D9F">
        <w:rPr>
          <w:lang w:val="en-US"/>
        </w:rPr>
        <w:t>down</w:t>
      </w:r>
      <w:r>
        <w:rPr>
          <w:lang w:val="en-US"/>
        </w:rPr>
        <w:t xml:space="preserve"> in the Royal Decree (BE) of 9</w:t>
      </w:r>
      <w:r w:rsidRPr="002352B2">
        <w:rPr>
          <w:vertAlign w:val="superscript"/>
          <w:lang w:val="en-US"/>
        </w:rPr>
        <w:t>th</w:t>
      </w:r>
      <w:r>
        <w:rPr>
          <w:lang w:val="en-US"/>
        </w:rPr>
        <w:t xml:space="preserve"> January 2018 concerning the biobanks.</w:t>
      </w:r>
    </w:p>
    <w:p w:rsidR="002352B2" w:rsidRDefault="002352B2" w:rsidP="002352B2">
      <w:pPr>
        <w:spacing w:line="360" w:lineRule="auto"/>
        <w:rPr>
          <w:lang w:val="en-US"/>
        </w:rPr>
      </w:pPr>
    </w:p>
    <w:p w:rsidR="002352B2" w:rsidRDefault="002352B2">
      <w:pPr>
        <w:rPr>
          <w:lang w:val="en-US"/>
        </w:rPr>
      </w:pPr>
      <w:r>
        <w:rPr>
          <w:lang w:val="en-US"/>
        </w:rPr>
        <w:t>Read approved and signed</w:t>
      </w:r>
    </w:p>
    <w:p w:rsidR="002352B2" w:rsidRDefault="002352B2">
      <w:pPr>
        <w:rPr>
          <w:lang w:val="en-US"/>
        </w:rPr>
      </w:pPr>
    </w:p>
    <w:p w:rsidR="002352B2" w:rsidRDefault="002352B2">
      <w:pPr>
        <w:rPr>
          <w:lang w:val="en-US"/>
        </w:rPr>
      </w:pPr>
    </w:p>
    <w:p w:rsidR="002352B2" w:rsidRDefault="002352B2">
      <w:pPr>
        <w:rPr>
          <w:lang w:val="en-US"/>
        </w:rPr>
      </w:pPr>
    </w:p>
    <w:p w:rsidR="002352B2" w:rsidRDefault="002352B2">
      <w:pPr>
        <w:rPr>
          <w:lang w:val="en-US"/>
        </w:rPr>
      </w:pPr>
      <w:r>
        <w:rPr>
          <w:lang w:val="en-US"/>
        </w:rPr>
        <w:t xml:space="preserve">Name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0E47C9" w:rsidRDefault="000E47C9">
      <w:pPr>
        <w:rPr>
          <w:lang w:val="en-US"/>
        </w:rPr>
      </w:pPr>
    </w:p>
    <w:p w:rsidR="000E47C9" w:rsidRDefault="000E47C9">
      <w:pPr>
        <w:rPr>
          <w:lang w:val="en-US"/>
        </w:rPr>
      </w:pPr>
    </w:p>
    <w:p w:rsidR="002352B2" w:rsidRDefault="002352B2">
      <w:pPr>
        <w:rPr>
          <w:lang w:val="en-US"/>
        </w:rPr>
      </w:pPr>
      <w:r>
        <w:rPr>
          <w:lang w:val="en-US"/>
        </w:rPr>
        <w:t xml:space="preserve">As manager of the Biobank I can declare the human body material entrusted to me never will be used as a source of financial </w:t>
      </w:r>
      <w:r w:rsidR="000E47C9">
        <w:rPr>
          <w:lang w:val="en-US"/>
        </w:rPr>
        <w:t xml:space="preserve">gain </w:t>
      </w:r>
      <w:r>
        <w:rPr>
          <w:lang w:val="en-US"/>
        </w:rPr>
        <w:t>(inspired by the EU Chart</w:t>
      </w:r>
      <w:r w:rsidR="00EA3D9F">
        <w:rPr>
          <w:lang w:val="en-US"/>
        </w:rPr>
        <w:t>er</w:t>
      </w:r>
      <w:r>
        <w:rPr>
          <w:lang w:val="en-US"/>
        </w:rPr>
        <w:t xml:space="preserve"> of Fundamental Rights art. 3</w:t>
      </w:r>
      <w:r w:rsidR="003C2CC5">
        <w:rPr>
          <w:rStyle w:val="Voetnootmarkering"/>
          <w:lang w:val="en-US"/>
        </w:rPr>
        <w:footnoteReference w:id="1"/>
      </w:r>
      <w:r>
        <w:rPr>
          <w:lang w:val="en-US"/>
        </w:rPr>
        <w:t>.</w:t>
      </w:r>
      <w:r w:rsidR="000E47C9">
        <w:rPr>
          <w:lang w:val="en-US"/>
        </w:rPr>
        <w:t>)</w:t>
      </w:r>
    </w:p>
    <w:p w:rsidR="000E47C9" w:rsidRDefault="000E47C9">
      <w:pPr>
        <w:rPr>
          <w:lang w:val="en-US"/>
        </w:rPr>
      </w:pPr>
    </w:p>
    <w:p w:rsidR="002352B2" w:rsidRDefault="002352B2">
      <w:pPr>
        <w:rPr>
          <w:lang w:val="en-US"/>
        </w:rPr>
      </w:pPr>
      <w:r>
        <w:rPr>
          <w:lang w:val="en-US"/>
        </w:rPr>
        <w:t>Read approved and signed</w:t>
      </w:r>
    </w:p>
    <w:p w:rsidR="002352B2" w:rsidRDefault="002352B2">
      <w:pPr>
        <w:rPr>
          <w:lang w:val="en-US"/>
        </w:rPr>
      </w:pPr>
    </w:p>
    <w:p w:rsidR="002352B2" w:rsidRDefault="002352B2">
      <w:pPr>
        <w:rPr>
          <w:lang w:val="en-US"/>
        </w:rPr>
      </w:pPr>
    </w:p>
    <w:p w:rsidR="00EA3D9F" w:rsidRDefault="002352B2">
      <w:pPr>
        <w:rPr>
          <w:lang w:val="en-US"/>
        </w:rPr>
      </w:pPr>
      <w:r>
        <w:rPr>
          <w:lang w:val="en-US"/>
        </w:rPr>
        <w:t xml:space="preserve">Name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EA3D9F" w:rsidRDefault="00EA3D9F">
      <w:pPr>
        <w:rPr>
          <w:lang w:val="en-US"/>
        </w:rPr>
      </w:pPr>
    </w:p>
    <w:p w:rsidR="00EA3D9F" w:rsidRDefault="00EA3D9F">
      <w:pPr>
        <w:rPr>
          <w:lang w:val="en-US"/>
        </w:rPr>
      </w:pPr>
    </w:p>
    <w:p w:rsidR="00EA3D9F" w:rsidRDefault="00EA3D9F">
      <w:pPr>
        <w:rPr>
          <w:lang w:val="en-US"/>
        </w:rPr>
      </w:pPr>
    </w:p>
    <w:p w:rsidR="0045633A" w:rsidRPr="00EA3D9F" w:rsidRDefault="0045633A" w:rsidP="00EA3D9F">
      <w:pPr>
        <w:pStyle w:val="Lijstalinea"/>
        <w:rPr>
          <w:lang w:val="en-US"/>
        </w:rPr>
      </w:pPr>
      <w:r w:rsidRPr="00EA3D9F">
        <w:rPr>
          <w:lang w:val="en-US"/>
        </w:rPr>
        <w:br w:type="page"/>
      </w:r>
    </w:p>
    <w:p w:rsidR="00DD073C" w:rsidRPr="00A8285A" w:rsidRDefault="00DD073C" w:rsidP="00A8285A">
      <w:pPr>
        <w:pStyle w:val="Lijstalinea"/>
        <w:numPr>
          <w:ilvl w:val="0"/>
          <w:numId w:val="1"/>
        </w:numPr>
        <w:ind w:left="567" w:hanging="567"/>
        <w:rPr>
          <w:b/>
          <w:u w:val="single"/>
          <w:lang w:val="en-US"/>
        </w:rPr>
      </w:pPr>
      <w:r w:rsidRPr="00A8285A">
        <w:rPr>
          <w:b/>
          <w:u w:val="single"/>
          <w:lang w:val="en-US"/>
        </w:rPr>
        <w:lastRenderedPageBreak/>
        <w:t>Submission Biobank</w:t>
      </w:r>
    </w:p>
    <w:p w:rsidR="00DD073C" w:rsidRDefault="00DD073C">
      <w:pPr>
        <w:rPr>
          <w:lang w:val="en-US"/>
        </w:rPr>
      </w:pPr>
    </w:p>
    <w:p w:rsidR="00DD073C" w:rsidRPr="00A8285A" w:rsidRDefault="00DD073C" w:rsidP="00A8285A">
      <w:pPr>
        <w:rPr>
          <w:lang w:val="en-US"/>
        </w:rPr>
      </w:pPr>
      <w:proofErr w:type="spellStart"/>
      <w:r w:rsidRPr="00A8285A">
        <w:rPr>
          <w:lang w:val="en-US"/>
        </w:rPr>
        <w:t>Distinging</w:t>
      </w:r>
      <w:proofErr w:type="spellEnd"/>
      <w:r w:rsidRPr="00A8285A">
        <w:rPr>
          <w:lang w:val="en-US"/>
        </w:rPr>
        <w:t xml:space="preserve"> features of the Biobank </w:t>
      </w:r>
      <w:r w:rsidR="00621FA5">
        <w:rPr>
          <w:lang w:val="en-US"/>
        </w:rPr>
        <w:br/>
      </w:r>
      <w:r w:rsidR="00621FA5">
        <w:rPr>
          <w:lang w:val="en-US"/>
        </w:rPr>
        <w:br/>
        <w:t>M</w:t>
      </w:r>
      <w:r w:rsidRPr="00A8285A">
        <w:rPr>
          <w:lang w:val="en-US"/>
        </w:rPr>
        <w:t>aterial will be used for</w:t>
      </w:r>
    </w:p>
    <w:p w:rsidR="00DD073C" w:rsidRPr="00A8285A" w:rsidRDefault="00DD073C" w:rsidP="00A8285A">
      <w:pPr>
        <w:pStyle w:val="Lijstalinea"/>
        <w:numPr>
          <w:ilvl w:val="0"/>
          <w:numId w:val="4"/>
        </w:numPr>
        <w:rPr>
          <w:lang w:val="en-US"/>
        </w:rPr>
      </w:pPr>
      <w:r w:rsidRPr="00A8285A">
        <w:rPr>
          <w:lang w:val="en-US"/>
        </w:rPr>
        <w:t>Translational cancer research</w:t>
      </w:r>
    </w:p>
    <w:p w:rsidR="00DD073C" w:rsidRPr="00A8285A" w:rsidRDefault="00DD073C" w:rsidP="00A8285A">
      <w:pPr>
        <w:pStyle w:val="Lijstalinea"/>
        <w:numPr>
          <w:ilvl w:val="0"/>
          <w:numId w:val="4"/>
        </w:numPr>
        <w:rPr>
          <w:lang w:val="en-US"/>
        </w:rPr>
      </w:pPr>
      <w:r w:rsidRPr="00A8285A">
        <w:rPr>
          <w:lang w:val="en-US"/>
        </w:rPr>
        <w:t>Strategic collection</w:t>
      </w:r>
    </w:p>
    <w:p w:rsidR="00DD073C" w:rsidRDefault="00DD073C" w:rsidP="00A8285A">
      <w:pPr>
        <w:pStyle w:val="Lijstalinea"/>
        <w:numPr>
          <w:ilvl w:val="0"/>
          <w:numId w:val="4"/>
        </w:numPr>
        <w:ind w:firstLine="414"/>
        <w:rPr>
          <w:lang w:val="en-US"/>
        </w:rPr>
      </w:pPr>
      <w:r>
        <w:rPr>
          <w:lang w:val="en-US"/>
        </w:rPr>
        <w:t>Cardiology</w:t>
      </w:r>
    </w:p>
    <w:p w:rsidR="00DD073C" w:rsidRDefault="00DD073C" w:rsidP="00A8285A">
      <w:pPr>
        <w:pStyle w:val="Lijstalinea"/>
        <w:numPr>
          <w:ilvl w:val="0"/>
          <w:numId w:val="4"/>
        </w:numPr>
        <w:ind w:firstLine="414"/>
        <w:rPr>
          <w:lang w:val="en-US"/>
        </w:rPr>
      </w:pPr>
      <w:r>
        <w:rPr>
          <w:lang w:val="en-US"/>
        </w:rPr>
        <w:t>Infectious diseases</w:t>
      </w:r>
    </w:p>
    <w:p w:rsidR="00DD073C" w:rsidRDefault="00DD073C" w:rsidP="00A8285A">
      <w:pPr>
        <w:pStyle w:val="Lijstalinea"/>
        <w:numPr>
          <w:ilvl w:val="0"/>
          <w:numId w:val="4"/>
        </w:numPr>
        <w:ind w:firstLine="414"/>
        <w:rPr>
          <w:lang w:val="en-US"/>
        </w:rPr>
      </w:pPr>
      <w:r>
        <w:rPr>
          <w:lang w:val="en-US"/>
        </w:rPr>
        <w:t>Diabetes and endocrinology</w:t>
      </w:r>
    </w:p>
    <w:p w:rsidR="00DD073C" w:rsidRDefault="00DD073C" w:rsidP="00A8285A">
      <w:pPr>
        <w:pStyle w:val="Lijstalinea"/>
        <w:numPr>
          <w:ilvl w:val="0"/>
          <w:numId w:val="4"/>
        </w:numPr>
        <w:ind w:firstLine="414"/>
        <w:rPr>
          <w:lang w:val="en-US"/>
        </w:rPr>
      </w:pPr>
      <w:r>
        <w:rPr>
          <w:lang w:val="en-US"/>
        </w:rPr>
        <w:t>Ageing</w:t>
      </w:r>
    </w:p>
    <w:p w:rsidR="00DD073C" w:rsidRDefault="00DD073C" w:rsidP="00A8285A">
      <w:pPr>
        <w:pStyle w:val="Lijstalinea"/>
        <w:numPr>
          <w:ilvl w:val="0"/>
          <w:numId w:val="4"/>
        </w:numPr>
        <w:ind w:firstLine="414"/>
        <w:rPr>
          <w:lang w:val="en-US"/>
        </w:rPr>
      </w:pPr>
      <w:r>
        <w:rPr>
          <w:lang w:val="en-US"/>
        </w:rPr>
        <w:t>Oncology</w:t>
      </w:r>
    </w:p>
    <w:p w:rsidR="00DD073C" w:rsidRDefault="00DD073C" w:rsidP="00A8285A">
      <w:pPr>
        <w:pStyle w:val="Lijstalinea"/>
        <w:numPr>
          <w:ilvl w:val="0"/>
          <w:numId w:val="4"/>
        </w:numPr>
        <w:ind w:firstLine="414"/>
        <w:rPr>
          <w:lang w:val="en-US"/>
        </w:rPr>
      </w:pPr>
      <w:r>
        <w:rPr>
          <w:lang w:val="en-US"/>
        </w:rPr>
        <w:t>Neurology</w:t>
      </w:r>
    </w:p>
    <w:p w:rsidR="00DD073C" w:rsidRDefault="00DD073C" w:rsidP="00A8285A">
      <w:pPr>
        <w:pStyle w:val="Lijstalinea"/>
        <w:numPr>
          <w:ilvl w:val="0"/>
          <w:numId w:val="4"/>
        </w:numPr>
        <w:ind w:firstLine="414"/>
        <w:rPr>
          <w:lang w:val="en-US"/>
        </w:rPr>
      </w:pPr>
      <w:r>
        <w:rPr>
          <w:lang w:val="en-US"/>
        </w:rPr>
        <w:t>Genetics</w:t>
      </w:r>
    </w:p>
    <w:p w:rsidR="00DD073C" w:rsidRDefault="00DD073C" w:rsidP="00A8285A">
      <w:pPr>
        <w:pStyle w:val="Lijstalinea"/>
        <w:numPr>
          <w:ilvl w:val="0"/>
          <w:numId w:val="4"/>
        </w:numPr>
        <w:ind w:firstLine="414"/>
        <w:rPr>
          <w:lang w:val="en-US"/>
        </w:rPr>
      </w:pPr>
      <w:r>
        <w:rPr>
          <w:lang w:val="en-US"/>
        </w:rPr>
        <w:t>Immunology</w:t>
      </w:r>
    </w:p>
    <w:p w:rsidR="00DD073C" w:rsidRDefault="00DD073C" w:rsidP="00A8285A">
      <w:pPr>
        <w:pStyle w:val="Lijstalinea"/>
        <w:numPr>
          <w:ilvl w:val="0"/>
          <w:numId w:val="4"/>
        </w:numPr>
        <w:ind w:firstLine="414"/>
        <w:rPr>
          <w:lang w:val="en-US"/>
        </w:rPr>
      </w:pPr>
      <w:r>
        <w:rPr>
          <w:lang w:val="en-US"/>
        </w:rPr>
        <w:t xml:space="preserve">Infertility </w:t>
      </w:r>
    </w:p>
    <w:p w:rsidR="00DD073C" w:rsidRDefault="00DD073C" w:rsidP="00A8285A">
      <w:pPr>
        <w:pStyle w:val="Lijstalinea"/>
        <w:numPr>
          <w:ilvl w:val="0"/>
          <w:numId w:val="4"/>
        </w:numPr>
        <w:ind w:left="426" w:firstLine="0"/>
        <w:rPr>
          <w:lang w:val="en-US"/>
        </w:rPr>
      </w:pPr>
      <w:r>
        <w:rPr>
          <w:lang w:val="en-US"/>
        </w:rPr>
        <w:t>Other …</w:t>
      </w:r>
      <w:r w:rsidR="00CC1E72">
        <w:rPr>
          <w:lang w:val="en-US"/>
        </w:rPr>
        <w:t>…………………………………………</w:t>
      </w:r>
    </w:p>
    <w:p w:rsidR="00157160" w:rsidRDefault="00157160" w:rsidP="00DD073C">
      <w:pPr>
        <w:rPr>
          <w:lang w:val="en-US"/>
        </w:rPr>
      </w:pPr>
    </w:p>
    <w:p w:rsidR="00DD073C" w:rsidRPr="00A8285A" w:rsidRDefault="00DD073C" w:rsidP="00A8285A">
      <w:pPr>
        <w:pStyle w:val="Lijstalinea"/>
        <w:numPr>
          <w:ilvl w:val="0"/>
          <w:numId w:val="1"/>
        </w:numPr>
        <w:ind w:left="567" w:hanging="567"/>
        <w:rPr>
          <w:b/>
          <w:u w:val="single"/>
          <w:lang w:val="en-US"/>
        </w:rPr>
      </w:pPr>
      <w:r w:rsidRPr="00A8285A">
        <w:rPr>
          <w:b/>
          <w:u w:val="single"/>
          <w:lang w:val="en-US"/>
        </w:rPr>
        <w:t xml:space="preserve">Already collected </w:t>
      </w:r>
      <w:proofErr w:type="gramStart"/>
      <w:r w:rsidRPr="00A8285A">
        <w:rPr>
          <w:b/>
          <w:u w:val="single"/>
          <w:lang w:val="en-US"/>
        </w:rPr>
        <w:t>samples</w:t>
      </w:r>
      <w:r w:rsidRPr="00A8285A">
        <w:rPr>
          <w:lang w:val="en-US"/>
        </w:rPr>
        <w:t xml:space="preserve">  </w:t>
      </w:r>
      <w:r w:rsidR="00A8285A">
        <w:rPr>
          <w:lang w:val="en-US"/>
        </w:rPr>
        <w:tab/>
      </w:r>
      <w:proofErr w:type="gramEnd"/>
      <w:r w:rsidR="00A8285A">
        <w:rPr>
          <w:lang w:val="en-US"/>
        </w:rPr>
        <w:sym w:font="Symbol" w:char="F07F"/>
      </w:r>
      <w:r w:rsidR="00A8285A">
        <w:rPr>
          <w:lang w:val="en-US"/>
        </w:rPr>
        <w:t xml:space="preserve"> </w:t>
      </w:r>
      <w:r w:rsidRPr="00A8285A">
        <w:rPr>
          <w:lang w:val="en-US"/>
        </w:rPr>
        <w:t xml:space="preserve">Y </w:t>
      </w:r>
      <w:r w:rsidR="00A8285A">
        <w:rPr>
          <w:lang w:val="en-US"/>
        </w:rPr>
        <w:tab/>
      </w:r>
      <w:r w:rsidR="00A8285A">
        <w:rPr>
          <w:lang w:val="en-US"/>
        </w:rPr>
        <w:sym w:font="Symbol" w:char="F07F"/>
      </w:r>
      <w:r w:rsidR="00A8285A">
        <w:rPr>
          <w:lang w:val="en-US"/>
        </w:rPr>
        <w:t xml:space="preserve"> </w:t>
      </w:r>
      <w:r w:rsidRPr="00A8285A">
        <w:rPr>
          <w:lang w:val="en-US"/>
        </w:rPr>
        <w:t>No</w:t>
      </w:r>
    </w:p>
    <w:p w:rsidR="0076145B" w:rsidRDefault="0076145B" w:rsidP="0076145B">
      <w:pPr>
        <w:rPr>
          <w:lang w:val="en-US"/>
        </w:rPr>
      </w:pPr>
      <w:r>
        <w:rPr>
          <w:lang w:val="en-US"/>
        </w:rPr>
        <w:t>Type collection</w:t>
      </w:r>
      <w:r w:rsidR="00A8285A">
        <w:rPr>
          <w:lang w:val="en-US"/>
        </w:rPr>
        <w:t>:</w:t>
      </w:r>
    </w:p>
    <w:p w:rsidR="0076145B" w:rsidRPr="00A8285A" w:rsidRDefault="0076145B" w:rsidP="00A8285A">
      <w:pPr>
        <w:pStyle w:val="Lijstalinea"/>
        <w:numPr>
          <w:ilvl w:val="0"/>
          <w:numId w:val="5"/>
        </w:numPr>
        <w:rPr>
          <w:lang w:val="en-US"/>
        </w:rPr>
      </w:pPr>
      <w:r w:rsidRPr="00A8285A">
        <w:rPr>
          <w:lang w:val="en-US"/>
        </w:rPr>
        <w:t>Collected with ICF</w:t>
      </w:r>
    </w:p>
    <w:p w:rsidR="0076145B" w:rsidRPr="00A8285A" w:rsidRDefault="0076145B" w:rsidP="00A8285A">
      <w:pPr>
        <w:pStyle w:val="Lijstalinea"/>
        <w:numPr>
          <w:ilvl w:val="0"/>
          <w:numId w:val="5"/>
        </w:numPr>
        <w:rPr>
          <w:lang w:val="en-US"/>
        </w:rPr>
      </w:pPr>
      <w:r w:rsidRPr="00A8285A">
        <w:rPr>
          <w:lang w:val="en-US"/>
        </w:rPr>
        <w:t>Collected under opting out</w:t>
      </w:r>
    </w:p>
    <w:p w:rsidR="0076145B" w:rsidRPr="00A8285A" w:rsidRDefault="0076145B" w:rsidP="00A8285A">
      <w:pPr>
        <w:pStyle w:val="Lijstalinea"/>
        <w:numPr>
          <w:ilvl w:val="0"/>
          <w:numId w:val="5"/>
        </w:numPr>
        <w:rPr>
          <w:lang w:val="en-US"/>
        </w:rPr>
      </w:pPr>
      <w:r w:rsidRPr="00A8285A">
        <w:rPr>
          <w:lang w:val="en-US"/>
        </w:rPr>
        <w:t>Unknown</w:t>
      </w:r>
    </w:p>
    <w:p w:rsidR="0076145B" w:rsidRDefault="0076145B" w:rsidP="0076145B">
      <w:pPr>
        <w:rPr>
          <w:lang w:val="en-US"/>
        </w:rPr>
      </w:pPr>
    </w:p>
    <w:p w:rsidR="0076145B" w:rsidRDefault="0076145B" w:rsidP="0076145B">
      <w:pPr>
        <w:rPr>
          <w:lang w:val="en-US"/>
        </w:rPr>
      </w:pPr>
      <w:r>
        <w:rPr>
          <w:lang w:val="en-US"/>
        </w:rPr>
        <w:t>Origin of samples</w:t>
      </w:r>
      <w:r w:rsidR="00A8285A">
        <w:rPr>
          <w:lang w:val="en-US"/>
        </w:rPr>
        <w:t>:</w:t>
      </w:r>
    </w:p>
    <w:p w:rsidR="0076145B" w:rsidRPr="00A8285A" w:rsidRDefault="0076145B" w:rsidP="00A8285A">
      <w:pPr>
        <w:pStyle w:val="Lijstalinea"/>
        <w:numPr>
          <w:ilvl w:val="0"/>
          <w:numId w:val="5"/>
        </w:numPr>
        <w:rPr>
          <w:lang w:val="en-US"/>
        </w:rPr>
      </w:pPr>
      <w:r w:rsidRPr="00A8285A">
        <w:rPr>
          <w:lang w:val="en-US"/>
        </w:rPr>
        <w:t>Own-management</w:t>
      </w:r>
    </w:p>
    <w:p w:rsidR="0076145B" w:rsidRDefault="0076145B" w:rsidP="00A8285A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From elsewhere</w:t>
      </w:r>
    </w:p>
    <w:p w:rsidR="0076145B" w:rsidRDefault="0076145B" w:rsidP="00A8285A">
      <w:pPr>
        <w:pStyle w:val="Lijstalinea"/>
        <w:numPr>
          <w:ilvl w:val="0"/>
          <w:numId w:val="3"/>
        </w:numPr>
        <w:tabs>
          <w:tab w:val="left" w:pos="1134"/>
        </w:tabs>
        <w:ind w:hanging="11"/>
        <w:rPr>
          <w:lang w:val="en-US"/>
        </w:rPr>
      </w:pPr>
      <w:r>
        <w:rPr>
          <w:lang w:val="en-US"/>
        </w:rPr>
        <w:t>Biobank name</w:t>
      </w:r>
    </w:p>
    <w:p w:rsidR="0076145B" w:rsidRDefault="0076145B" w:rsidP="00A8285A">
      <w:pPr>
        <w:pStyle w:val="Lijstalinea"/>
        <w:numPr>
          <w:ilvl w:val="0"/>
          <w:numId w:val="3"/>
        </w:numPr>
        <w:tabs>
          <w:tab w:val="left" w:pos="1134"/>
        </w:tabs>
        <w:ind w:hanging="11"/>
        <w:rPr>
          <w:lang w:val="en-US"/>
        </w:rPr>
      </w:pPr>
      <w:r>
        <w:rPr>
          <w:lang w:val="en-US"/>
        </w:rPr>
        <w:t>Medical manager biobank</w:t>
      </w:r>
    </w:p>
    <w:p w:rsidR="00157160" w:rsidRDefault="00157160" w:rsidP="00157160">
      <w:pPr>
        <w:rPr>
          <w:lang w:val="en-US"/>
        </w:rPr>
      </w:pPr>
    </w:p>
    <w:p w:rsidR="00157160" w:rsidRPr="00A8285A" w:rsidRDefault="00157160" w:rsidP="00A8285A">
      <w:pPr>
        <w:pStyle w:val="Lijstalinea"/>
        <w:numPr>
          <w:ilvl w:val="0"/>
          <w:numId w:val="1"/>
        </w:numPr>
        <w:ind w:left="567" w:hanging="567"/>
        <w:rPr>
          <w:b/>
          <w:u w:val="single"/>
          <w:lang w:val="en-US"/>
        </w:rPr>
      </w:pPr>
      <w:r w:rsidRPr="00A8285A">
        <w:rPr>
          <w:b/>
          <w:u w:val="single"/>
          <w:lang w:val="en-US"/>
        </w:rPr>
        <w:t>Samples to be collected in the future</w:t>
      </w:r>
      <w:r w:rsidR="00BD7BE3" w:rsidRPr="00BD7BE3">
        <w:rPr>
          <w:b/>
          <w:lang w:val="en-US"/>
        </w:rPr>
        <w:tab/>
      </w:r>
      <w:r w:rsidR="00BD7BE3" w:rsidRPr="00BD7BE3">
        <w:rPr>
          <w:b/>
          <w:lang w:val="en-US"/>
        </w:rPr>
        <w:tab/>
      </w:r>
      <w:r w:rsidR="00BD7BE3">
        <w:rPr>
          <w:lang w:val="en-US"/>
        </w:rPr>
        <w:sym w:font="Symbol" w:char="F07F"/>
      </w:r>
      <w:r w:rsidR="00BD7BE3">
        <w:rPr>
          <w:lang w:val="en-US"/>
        </w:rPr>
        <w:t xml:space="preserve"> </w:t>
      </w:r>
      <w:r w:rsidR="00BD7BE3" w:rsidRPr="00A8285A">
        <w:rPr>
          <w:lang w:val="en-US"/>
        </w:rPr>
        <w:t xml:space="preserve">Y </w:t>
      </w:r>
      <w:r w:rsidR="00BD7BE3">
        <w:rPr>
          <w:lang w:val="en-US"/>
        </w:rPr>
        <w:tab/>
      </w:r>
      <w:r w:rsidR="00BD7BE3">
        <w:rPr>
          <w:lang w:val="en-US"/>
        </w:rPr>
        <w:sym w:font="Symbol" w:char="F07F"/>
      </w:r>
      <w:r w:rsidR="00BD7BE3">
        <w:rPr>
          <w:lang w:val="en-US"/>
        </w:rPr>
        <w:t xml:space="preserve"> </w:t>
      </w:r>
      <w:r w:rsidR="00BD7BE3" w:rsidRPr="00A8285A">
        <w:rPr>
          <w:lang w:val="en-US"/>
        </w:rPr>
        <w:t>No</w:t>
      </w:r>
    </w:p>
    <w:p w:rsidR="00157160" w:rsidRDefault="00157160" w:rsidP="00157160">
      <w:pPr>
        <w:rPr>
          <w:lang w:val="en-US"/>
        </w:rPr>
      </w:pPr>
      <w:r>
        <w:rPr>
          <w:lang w:val="en-US"/>
        </w:rPr>
        <w:t>Type collection</w:t>
      </w:r>
    </w:p>
    <w:p w:rsidR="00157160" w:rsidRDefault="00157160" w:rsidP="00BD7BE3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Collected with ICF</w:t>
      </w:r>
    </w:p>
    <w:p w:rsidR="00157160" w:rsidRDefault="00157160" w:rsidP="00BD7BE3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Collected opting-out</w:t>
      </w:r>
    </w:p>
    <w:p w:rsidR="00BD7BE3" w:rsidRDefault="00BD7BE3" w:rsidP="00BD7BE3">
      <w:pPr>
        <w:rPr>
          <w:lang w:val="en-US"/>
        </w:rPr>
      </w:pPr>
    </w:p>
    <w:p w:rsidR="00BD7BE3" w:rsidRDefault="00BD7BE3" w:rsidP="00BD7BE3">
      <w:pPr>
        <w:rPr>
          <w:lang w:val="en-US"/>
        </w:rPr>
      </w:pPr>
    </w:p>
    <w:p w:rsidR="00BD7BE3" w:rsidRPr="00BD7BE3" w:rsidRDefault="00BD7BE3" w:rsidP="00BD7BE3">
      <w:pPr>
        <w:rPr>
          <w:lang w:val="en-US"/>
        </w:rPr>
      </w:pPr>
    </w:p>
    <w:p w:rsidR="00157160" w:rsidRDefault="00157160" w:rsidP="00157160">
      <w:pPr>
        <w:rPr>
          <w:lang w:val="en-US"/>
        </w:rPr>
      </w:pPr>
    </w:p>
    <w:p w:rsidR="00157160" w:rsidRPr="00BD7BE3" w:rsidRDefault="00157160" w:rsidP="00BD7BE3">
      <w:pPr>
        <w:pStyle w:val="Lijstalinea"/>
        <w:numPr>
          <w:ilvl w:val="0"/>
          <w:numId w:val="6"/>
        </w:numPr>
        <w:ind w:left="567" w:hanging="567"/>
        <w:rPr>
          <w:b/>
          <w:u w:val="single"/>
          <w:lang w:val="en-US"/>
        </w:rPr>
      </w:pPr>
      <w:r w:rsidRPr="00BD7BE3">
        <w:rPr>
          <w:b/>
          <w:u w:val="single"/>
          <w:lang w:val="en-US"/>
        </w:rPr>
        <w:t>Origin and use of sample</w:t>
      </w:r>
    </w:p>
    <w:p w:rsidR="00157160" w:rsidRDefault="00157160" w:rsidP="00157160">
      <w:pPr>
        <w:rPr>
          <w:lang w:val="en-US"/>
        </w:rPr>
      </w:pPr>
    </w:p>
    <w:p w:rsidR="00BD7BE3" w:rsidRPr="00BD7BE3" w:rsidRDefault="00157160" w:rsidP="00BD7BE3">
      <w:pPr>
        <w:rPr>
          <w:b/>
          <w:u w:val="single"/>
          <w:lang w:val="en-US"/>
        </w:rPr>
      </w:pPr>
      <w:r w:rsidRPr="00BD7BE3">
        <w:rPr>
          <w:lang w:val="en-US"/>
        </w:rPr>
        <w:t>Do you use left overs</w:t>
      </w:r>
      <w:r w:rsidR="00BD7BE3" w:rsidRPr="00BD7BE3">
        <w:rPr>
          <w:lang w:val="en-US"/>
        </w:rPr>
        <w:t>?</w:t>
      </w:r>
      <w:r w:rsidR="00BD7BE3" w:rsidRPr="00BD7BE3">
        <w:rPr>
          <w:lang w:val="en-US"/>
        </w:rPr>
        <w:tab/>
      </w:r>
      <w:r w:rsidR="00BD7BE3" w:rsidRPr="00BD7BE3">
        <w:rPr>
          <w:lang w:val="en-US"/>
        </w:rPr>
        <w:tab/>
      </w:r>
      <w:r w:rsidR="00BD7BE3" w:rsidRPr="00BD7BE3">
        <w:rPr>
          <w:lang w:val="en-US"/>
        </w:rPr>
        <w:tab/>
      </w:r>
      <w:r w:rsidR="00BD7BE3">
        <w:rPr>
          <w:lang w:val="en-US"/>
        </w:rPr>
        <w:sym w:font="Symbol" w:char="F07F"/>
      </w:r>
      <w:r w:rsidR="00BD7BE3" w:rsidRPr="00BD7BE3">
        <w:rPr>
          <w:lang w:val="en-US"/>
        </w:rPr>
        <w:t xml:space="preserve"> Y </w:t>
      </w:r>
      <w:r w:rsidR="00BD7BE3" w:rsidRPr="00BD7BE3">
        <w:rPr>
          <w:lang w:val="en-US"/>
        </w:rPr>
        <w:tab/>
      </w:r>
      <w:r w:rsidR="00BD7BE3">
        <w:rPr>
          <w:lang w:val="en-US"/>
        </w:rPr>
        <w:sym w:font="Symbol" w:char="F07F"/>
      </w:r>
      <w:r w:rsidR="00BD7BE3" w:rsidRPr="00BD7BE3">
        <w:rPr>
          <w:lang w:val="en-US"/>
        </w:rPr>
        <w:t xml:space="preserve"> No</w:t>
      </w:r>
    </w:p>
    <w:p w:rsidR="00157160" w:rsidRDefault="00157160" w:rsidP="00157160">
      <w:pPr>
        <w:rPr>
          <w:lang w:val="en-US"/>
        </w:rPr>
      </w:pPr>
    </w:p>
    <w:p w:rsidR="00157160" w:rsidRPr="00BD7BE3" w:rsidRDefault="00157160" w:rsidP="00157160">
      <w:pPr>
        <w:rPr>
          <w:i/>
          <w:lang w:val="en-US"/>
        </w:rPr>
      </w:pPr>
      <w:r w:rsidRPr="00BD7BE3">
        <w:rPr>
          <w:i/>
          <w:lang w:val="en-US"/>
        </w:rPr>
        <w:t>Definition:</w:t>
      </w:r>
    </w:p>
    <w:p w:rsidR="00157160" w:rsidRPr="00BD7BE3" w:rsidRDefault="00157160" w:rsidP="00157160">
      <w:pPr>
        <w:rPr>
          <w:i/>
          <w:lang w:val="en-US"/>
        </w:rPr>
      </w:pPr>
      <w:r w:rsidRPr="00BD7BE3">
        <w:rPr>
          <w:i/>
          <w:lang w:val="en-US"/>
        </w:rPr>
        <w:t xml:space="preserve">Left over or rest material is the part of human body material taken with the aim the elucidation of the diagnosis </w:t>
      </w:r>
      <w:r w:rsidR="00621FA5">
        <w:rPr>
          <w:i/>
          <w:lang w:val="en-US"/>
        </w:rPr>
        <w:t>or</w:t>
      </w:r>
      <w:r w:rsidRPr="00BD7BE3">
        <w:rPr>
          <w:i/>
          <w:lang w:val="en-US"/>
        </w:rPr>
        <w:t xml:space="preserve"> the treatment of the patient, present after the investigation </w:t>
      </w:r>
      <w:r w:rsidR="00621FA5">
        <w:rPr>
          <w:i/>
          <w:lang w:val="en-US"/>
        </w:rPr>
        <w:t>or</w:t>
      </w:r>
      <w:r w:rsidRPr="00BD7BE3">
        <w:rPr>
          <w:i/>
          <w:lang w:val="en-US"/>
        </w:rPr>
        <w:t xml:space="preserve"> the treatment being fulfilled, still available for further investigation or scientific research.</w:t>
      </w:r>
    </w:p>
    <w:p w:rsidR="00157160" w:rsidRDefault="00157160" w:rsidP="00157160">
      <w:pPr>
        <w:rPr>
          <w:lang w:val="en-US"/>
        </w:rPr>
      </w:pPr>
    </w:p>
    <w:p w:rsidR="00157160" w:rsidRDefault="00157160" w:rsidP="00157160">
      <w:pPr>
        <w:rPr>
          <w:lang w:val="en-US"/>
        </w:rPr>
      </w:pPr>
      <w:r>
        <w:rPr>
          <w:lang w:val="en-US"/>
        </w:rPr>
        <w:t>Type samples</w:t>
      </w:r>
      <w:r w:rsidR="00BD7BE3">
        <w:rPr>
          <w:lang w:val="en-US"/>
        </w:rPr>
        <w:t>:</w:t>
      </w:r>
    </w:p>
    <w:p w:rsidR="00BD7BE3" w:rsidRDefault="00BD7BE3" w:rsidP="00157160">
      <w:pPr>
        <w:rPr>
          <w:lang w:val="en-US"/>
        </w:rPr>
      </w:pPr>
      <w:r>
        <w:rPr>
          <w:lang w:val="en-US"/>
        </w:rPr>
        <w:sym w:font="Symbol" w:char="F07F"/>
      </w:r>
      <w:r>
        <w:rPr>
          <w:lang w:val="en-US"/>
        </w:rPr>
        <w:t xml:space="preserve"> Body fluids</w:t>
      </w:r>
    </w:p>
    <w:p w:rsidR="00157160" w:rsidRDefault="00BD7BE3" w:rsidP="00BD7BE3">
      <w:pPr>
        <w:ind w:left="1134"/>
        <w:rPr>
          <w:lang w:val="en-US"/>
        </w:rPr>
      </w:pP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r w:rsidR="00157160">
        <w:rPr>
          <w:lang w:val="en-US"/>
        </w:rPr>
        <w:t>Blood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Urin</w:t>
      </w:r>
      <w:proofErr w:type="spellEnd"/>
      <w:r>
        <w:rPr>
          <w:lang w:val="en-US"/>
        </w:rPr>
        <w:tab/>
      </w:r>
    </w:p>
    <w:p w:rsidR="00157160" w:rsidRDefault="00BD7BE3" w:rsidP="00BD7BE3">
      <w:pPr>
        <w:ind w:left="1134"/>
        <w:rPr>
          <w:lang w:val="en-US"/>
        </w:rPr>
      </w:pP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r w:rsidR="00157160">
        <w:rPr>
          <w:lang w:val="en-US"/>
        </w:rPr>
        <w:t>Cerebrospinal fluid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Semen</w:t>
      </w:r>
    </w:p>
    <w:p w:rsidR="00157160" w:rsidRDefault="00BD7BE3" w:rsidP="00BD7BE3">
      <w:pPr>
        <w:ind w:left="1134"/>
        <w:rPr>
          <w:lang w:val="en-US"/>
        </w:rPr>
      </w:pP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proofErr w:type="spellStart"/>
      <w:r w:rsidR="00157160">
        <w:rPr>
          <w:lang w:val="en-US"/>
        </w:rPr>
        <w:t>Faeces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Other: ……………………………….</w:t>
      </w:r>
    </w:p>
    <w:p w:rsidR="00157160" w:rsidRDefault="00157160" w:rsidP="00157160">
      <w:pPr>
        <w:rPr>
          <w:lang w:val="en-US"/>
        </w:rPr>
      </w:pPr>
    </w:p>
    <w:p w:rsidR="00696A02" w:rsidRDefault="00BD7BE3" w:rsidP="00157160">
      <w:pPr>
        <w:rPr>
          <w:lang w:val="en-US"/>
        </w:rPr>
      </w:pP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r w:rsidR="00696A02">
        <w:rPr>
          <w:lang w:val="en-US"/>
        </w:rPr>
        <w:t>Tissue</w:t>
      </w:r>
      <w:r>
        <w:rPr>
          <w:lang w:val="en-US"/>
        </w:rPr>
        <w:t>s</w:t>
      </w:r>
    </w:p>
    <w:p w:rsidR="00696A02" w:rsidRDefault="00BD7BE3" w:rsidP="00BD7BE3">
      <w:pPr>
        <w:ind w:firstLine="1134"/>
        <w:rPr>
          <w:lang w:val="en-US"/>
        </w:rPr>
      </w:pP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r w:rsidR="00696A02">
        <w:rPr>
          <w:lang w:val="en-US"/>
        </w:rPr>
        <w:t>FFPE</w:t>
      </w:r>
      <w:r w:rsidR="00696A02">
        <w:rPr>
          <w:lang w:val="en-US"/>
        </w:rPr>
        <w:tab/>
      </w:r>
      <w:r w:rsidR="00696A02">
        <w:rPr>
          <w:lang w:val="en-US"/>
        </w:rPr>
        <w:tab/>
      </w:r>
      <w:r w:rsidR="00696A02">
        <w:rPr>
          <w:lang w:val="en-US"/>
        </w:rPr>
        <w:tab/>
      </w:r>
      <w:r w:rsidR="00696A02"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r w:rsidR="00696A02">
        <w:rPr>
          <w:lang w:val="en-US"/>
        </w:rPr>
        <w:t>Frozen</w:t>
      </w:r>
    </w:p>
    <w:p w:rsidR="00696A02" w:rsidRDefault="00BD7BE3" w:rsidP="00BD7BE3">
      <w:pPr>
        <w:ind w:firstLine="1134"/>
        <w:rPr>
          <w:lang w:val="en-US"/>
        </w:rPr>
      </w:pP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r w:rsidR="00696A02">
        <w:rPr>
          <w:lang w:val="en-US"/>
        </w:rPr>
        <w:t>Other</w:t>
      </w:r>
    </w:p>
    <w:p w:rsidR="00696A02" w:rsidRDefault="00696A02" w:rsidP="00157160">
      <w:pPr>
        <w:rPr>
          <w:lang w:val="en-US"/>
        </w:rPr>
      </w:pPr>
    </w:p>
    <w:p w:rsidR="00696A02" w:rsidRDefault="00BD7BE3" w:rsidP="00157160">
      <w:pPr>
        <w:rPr>
          <w:lang w:val="en-US"/>
        </w:rPr>
      </w:pP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r w:rsidR="00696A02">
        <w:rPr>
          <w:lang w:val="en-US"/>
        </w:rPr>
        <w:t>Other</w:t>
      </w:r>
      <w:r>
        <w:rPr>
          <w:lang w:val="en-US"/>
        </w:rPr>
        <w:t>: ……………………………….</w:t>
      </w:r>
    </w:p>
    <w:p w:rsidR="00696A02" w:rsidRDefault="00696A02" w:rsidP="00157160">
      <w:pPr>
        <w:rPr>
          <w:lang w:val="en-US"/>
        </w:rPr>
      </w:pPr>
    </w:p>
    <w:p w:rsidR="0051082C" w:rsidRDefault="00696A02" w:rsidP="00157160">
      <w:pPr>
        <w:rPr>
          <w:lang w:val="en-US"/>
        </w:rPr>
      </w:pPr>
      <w:r>
        <w:rPr>
          <w:lang w:val="en-US"/>
        </w:rPr>
        <w:t xml:space="preserve">Can DNA/RNA be extracted out of </w:t>
      </w:r>
      <w:r w:rsidR="0051082C">
        <w:rPr>
          <w:lang w:val="en-US"/>
        </w:rPr>
        <w:t>s</w:t>
      </w:r>
      <w:r>
        <w:rPr>
          <w:lang w:val="en-US"/>
        </w:rPr>
        <w:t>amples</w:t>
      </w:r>
      <w:r w:rsidR="0051082C">
        <w:rPr>
          <w:lang w:val="en-US"/>
        </w:rPr>
        <w:t xml:space="preserve">? 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51082C">
        <w:rPr>
          <w:lang w:val="en-US"/>
        </w:rPr>
        <w:sym w:font="Symbol" w:char="F07F"/>
      </w:r>
      <w:r w:rsidR="0051082C" w:rsidRPr="00BD7BE3">
        <w:rPr>
          <w:lang w:val="en-US"/>
        </w:rPr>
        <w:t xml:space="preserve"> Y </w:t>
      </w:r>
      <w:r w:rsidR="0051082C" w:rsidRPr="00BD7BE3">
        <w:rPr>
          <w:lang w:val="en-US"/>
        </w:rPr>
        <w:tab/>
      </w:r>
      <w:r w:rsidR="0051082C">
        <w:rPr>
          <w:lang w:val="en-US"/>
        </w:rPr>
        <w:sym w:font="Symbol" w:char="F07F"/>
      </w:r>
      <w:r w:rsidR="0051082C" w:rsidRPr="00BD7BE3">
        <w:rPr>
          <w:lang w:val="en-US"/>
        </w:rPr>
        <w:t xml:space="preserve"> No</w:t>
      </w:r>
      <w:r w:rsidR="0051082C">
        <w:rPr>
          <w:lang w:val="en-US"/>
        </w:rPr>
        <w:t xml:space="preserve"> </w:t>
      </w:r>
    </w:p>
    <w:p w:rsidR="00696A02" w:rsidRDefault="00696A02" w:rsidP="00157160">
      <w:pPr>
        <w:rPr>
          <w:lang w:val="en-US"/>
        </w:rPr>
      </w:pPr>
      <w:r>
        <w:rPr>
          <w:lang w:val="en-US"/>
        </w:rPr>
        <w:t>If yes i</w:t>
      </w:r>
      <w:r w:rsidR="0051082C">
        <w:rPr>
          <w:lang w:val="en-US"/>
        </w:rPr>
        <w:t xml:space="preserve">s an informed consent available? </w:t>
      </w:r>
      <w:r w:rsidR="0051082C">
        <w:rPr>
          <w:lang w:val="en-US"/>
        </w:rPr>
        <w:tab/>
      </w:r>
      <w:r w:rsidR="0051082C">
        <w:rPr>
          <w:lang w:val="en-US"/>
        </w:rPr>
        <w:sym w:font="Symbol" w:char="F07F"/>
      </w:r>
      <w:r w:rsidR="0051082C" w:rsidRPr="00BD7BE3">
        <w:rPr>
          <w:lang w:val="en-US"/>
        </w:rPr>
        <w:t xml:space="preserve"> Y </w:t>
      </w:r>
      <w:r w:rsidR="0051082C" w:rsidRPr="00BD7BE3">
        <w:rPr>
          <w:lang w:val="en-US"/>
        </w:rPr>
        <w:tab/>
      </w:r>
      <w:r w:rsidR="0051082C">
        <w:rPr>
          <w:lang w:val="en-US"/>
        </w:rPr>
        <w:sym w:font="Symbol" w:char="F07F"/>
      </w:r>
      <w:r w:rsidR="0051082C" w:rsidRPr="00BD7BE3">
        <w:rPr>
          <w:lang w:val="en-US"/>
        </w:rPr>
        <w:t xml:space="preserve"> No</w:t>
      </w:r>
    </w:p>
    <w:p w:rsidR="0051082C" w:rsidRDefault="0051082C" w:rsidP="00157160">
      <w:pPr>
        <w:rPr>
          <w:lang w:val="en-US"/>
        </w:rPr>
      </w:pPr>
    </w:p>
    <w:p w:rsidR="00696A02" w:rsidRDefault="00696A02" w:rsidP="00157160">
      <w:pPr>
        <w:rPr>
          <w:lang w:val="en-US"/>
        </w:rPr>
      </w:pPr>
      <w:r>
        <w:rPr>
          <w:lang w:val="en-US"/>
        </w:rPr>
        <w:t xml:space="preserve">Are samples used in / transferred </w:t>
      </w:r>
      <w:proofErr w:type="gramStart"/>
      <w:r>
        <w:rPr>
          <w:lang w:val="en-US"/>
        </w:rPr>
        <w:t>to</w:t>
      </w:r>
      <w:r w:rsidR="0051082C">
        <w:rPr>
          <w:lang w:val="en-US"/>
        </w:rPr>
        <w:t>:</w:t>
      </w:r>
      <w:proofErr w:type="gramEnd"/>
    </w:p>
    <w:p w:rsidR="00696A02" w:rsidRDefault="0051082C" w:rsidP="00157160">
      <w:pPr>
        <w:rPr>
          <w:lang w:val="en-US"/>
        </w:rPr>
      </w:pP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r w:rsidR="00696A02">
        <w:rPr>
          <w:lang w:val="en-US"/>
        </w:rPr>
        <w:t>Belgium</w:t>
      </w:r>
    </w:p>
    <w:p w:rsidR="00696A02" w:rsidRDefault="0051082C" w:rsidP="0051082C">
      <w:pPr>
        <w:ind w:firstLine="142"/>
        <w:rPr>
          <w:lang w:val="en-US"/>
        </w:rPr>
      </w:pPr>
      <w:r>
        <w:rPr>
          <w:lang w:val="en-US"/>
        </w:rPr>
        <w:t xml:space="preserve"> </w:t>
      </w:r>
      <w:r w:rsidR="00696A02">
        <w:rPr>
          <w:lang w:val="en-US"/>
        </w:rPr>
        <w:t xml:space="preserve">Destination: </w:t>
      </w:r>
      <w:r w:rsidR="00696A02">
        <w:rPr>
          <w:lang w:val="en-US"/>
        </w:rPr>
        <w:tab/>
        <w:t>Lab</w:t>
      </w:r>
    </w:p>
    <w:p w:rsidR="00696A02" w:rsidRDefault="00696A02" w:rsidP="001571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University</w:t>
      </w:r>
    </w:p>
    <w:p w:rsidR="00696A02" w:rsidRDefault="00696A02" w:rsidP="001571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Hospital</w:t>
      </w:r>
    </w:p>
    <w:p w:rsidR="00696A02" w:rsidRDefault="00696A02" w:rsidP="001571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Other</w:t>
      </w:r>
    </w:p>
    <w:p w:rsidR="00696A02" w:rsidRDefault="00696A02" w:rsidP="00157160">
      <w:pPr>
        <w:rPr>
          <w:lang w:val="en-US"/>
        </w:rPr>
      </w:pPr>
    </w:p>
    <w:p w:rsidR="00696A02" w:rsidRDefault="0051082C" w:rsidP="00157160">
      <w:pPr>
        <w:rPr>
          <w:lang w:val="en-US"/>
        </w:rPr>
      </w:pPr>
      <w:r>
        <w:rPr>
          <w:lang w:val="en-US"/>
        </w:rPr>
        <w:sym w:font="Symbol" w:char="F07F"/>
      </w:r>
      <w:r>
        <w:rPr>
          <w:lang w:val="en-US"/>
        </w:rPr>
        <w:t xml:space="preserve">  </w:t>
      </w:r>
      <w:r w:rsidR="00696A02">
        <w:rPr>
          <w:lang w:val="en-US"/>
        </w:rPr>
        <w:t>Outside Belgium</w:t>
      </w:r>
    </w:p>
    <w:p w:rsidR="00696A02" w:rsidRDefault="00696A02" w:rsidP="0051082C">
      <w:pPr>
        <w:ind w:firstLine="284"/>
        <w:rPr>
          <w:lang w:val="en-US"/>
        </w:rPr>
      </w:pPr>
      <w:r>
        <w:rPr>
          <w:lang w:val="en-US"/>
        </w:rPr>
        <w:t xml:space="preserve">Destination: </w:t>
      </w:r>
      <w:r w:rsidR="0051082C">
        <w:rPr>
          <w:lang w:val="en-US"/>
        </w:rPr>
        <w:t xml:space="preserve"> </w:t>
      </w:r>
      <w:r>
        <w:rPr>
          <w:lang w:val="en-US"/>
        </w:rPr>
        <w:t>Lab</w:t>
      </w:r>
    </w:p>
    <w:p w:rsidR="00696A02" w:rsidRDefault="00696A02" w:rsidP="00696A0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1082C">
        <w:rPr>
          <w:lang w:val="en-US"/>
        </w:rPr>
        <w:t xml:space="preserve"> </w:t>
      </w:r>
      <w:r>
        <w:rPr>
          <w:lang w:val="en-US"/>
        </w:rPr>
        <w:t>University</w:t>
      </w:r>
    </w:p>
    <w:p w:rsidR="00696A02" w:rsidRDefault="00696A02" w:rsidP="00696A0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1082C">
        <w:rPr>
          <w:lang w:val="en-US"/>
        </w:rPr>
        <w:t xml:space="preserve"> </w:t>
      </w:r>
      <w:r>
        <w:rPr>
          <w:lang w:val="en-US"/>
        </w:rPr>
        <w:t>Hospital</w:t>
      </w:r>
    </w:p>
    <w:p w:rsidR="00696A02" w:rsidRDefault="00696A02" w:rsidP="00696A0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1082C">
        <w:rPr>
          <w:lang w:val="en-US"/>
        </w:rPr>
        <w:t xml:space="preserve"> </w:t>
      </w:r>
      <w:r>
        <w:rPr>
          <w:lang w:val="en-US"/>
        </w:rPr>
        <w:t>Other</w:t>
      </w:r>
    </w:p>
    <w:p w:rsidR="002352B2" w:rsidRPr="00016D6D" w:rsidRDefault="0051082C">
      <w:pPr>
        <w:rPr>
          <w:lang w:val="en-US"/>
        </w:rPr>
      </w:pPr>
      <w:r>
        <w:rPr>
          <w:lang w:val="en-US"/>
        </w:rPr>
        <w:sym w:font="Symbol" w:char="F07F"/>
      </w:r>
      <w:r>
        <w:rPr>
          <w:lang w:val="en-US"/>
        </w:rPr>
        <w:t xml:space="preserve">  </w:t>
      </w:r>
      <w:r w:rsidR="00696A02">
        <w:rPr>
          <w:lang w:val="en-US"/>
        </w:rPr>
        <w:t>Both</w:t>
      </w:r>
    </w:p>
    <w:sectPr w:rsidR="002352B2" w:rsidRPr="00016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C5" w:rsidRDefault="003C2CC5" w:rsidP="003C2CC5">
      <w:pPr>
        <w:spacing w:after="0" w:line="240" w:lineRule="auto"/>
      </w:pPr>
      <w:r>
        <w:separator/>
      </w:r>
    </w:p>
  </w:endnote>
  <w:endnote w:type="continuationSeparator" w:id="0">
    <w:p w:rsidR="003C2CC5" w:rsidRDefault="003C2CC5" w:rsidP="003C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C5" w:rsidRDefault="003C2CC5" w:rsidP="003C2CC5">
      <w:pPr>
        <w:spacing w:after="0" w:line="240" w:lineRule="auto"/>
      </w:pPr>
      <w:r>
        <w:separator/>
      </w:r>
    </w:p>
  </w:footnote>
  <w:footnote w:type="continuationSeparator" w:id="0">
    <w:p w:rsidR="003C2CC5" w:rsidRDefault="003C2CC5" w:rsidP="003C2CC5">
      <w:pPr>
        <w:spacing w:after="0" w:line="240" w:lineRule="auto"/>
      </w:pPr>
      <w:r>
        <w:continuationSeparator/>
      </w:r>
    </w:p>
  </w:footnote>
  <w:footnote w:id="1">
    <w:p w:rsidR="003C2CC5" w:rsidRDefault="003C2CC5">
      <w:pPr>
        <w:pStyle w:val="Voetnoottekst"/>
      </w:pPr>
      <w:r>
        <w:rPr>
          <w:rStyle w:val="Voetnootmarkering"/>
        </w:rPr>
        <w:footnoteRef/>
      </w:r>
      <w:r>
        <w:t xml:space="preserve"> In </w:t>
      </w:r>
      <w:proofErr w:type="spellStart"/>
      <w:r>
        <w:t>the</w:t>
      </w:r>
      <w:proofErr w:type="spellEnd"/>
      <w:r>
        <w:t xml:space="preserve"> fields of </w:t>
      </w:r>
      <w:proofErr w:type="spellStart"/>
      <w:r>
        <w:t>medicine</w:t>
      </w:r>
      <w:proofErr w:type="spellEnd"/>
      <w:r>
        <w:t xml:space="preserve"> and </w:t>
      </w:r>
      <w:proofErr w:type="spellStart"/>
      <w:r>
        <w:t>biology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respected</w:t>
      </w:r>
      <w:proofErr w:type="spellEnd"/>
      <w:r>
        <w:t>:</w:t>
      </w:r>
    </w:p>
    <w:p w:rsidR="003C2CC5" w:rsidRDefault="003C2CC5" w:rsidP="003C2CC5">
      <w:pPr>
        <w:pStyle w:val="Voetnoottekst"/>
        <w:numPr>
          <w:ilvl w:val="0"/>
          <w:numId w:val="9"/>
        </w:numPr>
      </w:pPr>
      <w:r>
        <w:t xml:space="preserve">The free and </w:t>
      </w:r>
      <w:proofErr w:type="spellStart"/>
      <w:r>
        <w:t>informed</w:t>
      </w:r>
      <w:proofErr w:type="spellEnd"/>
      <w:r>
        <w:t xml:space="preserve"> consent of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procedures </w:t>
      </w:r>
      <w:proofErr w:type="spellStart"/>
      <w:r>
        <w:t>laid</w:t>
      </w:r>
      <w:proofErr w:type="spellEnd"/>
      <w:r>
        <w:t xml:space="preserve"> down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>,</w:t>
      </w:r>
    </w:p>
    <w:p w:rsidR="003C2CC5" w:rsidRDefault="003C2CC5" w:rsidP="003C2CC5">
      <w:pPr>
        <w:pStyle w:val="Voetnoottekst"/>
        <w:numPr>
          <w:ilvl w:val="0"/>
          <w:numId w:val="9"/>
        </w:numPr>
      </w:pPr>
      <w:r>
        <w:t xml:space="preserve">The </w:t>
      </w:r>
      <w:proofErr w:type="spellStart"/>
      <w:r>
        <w:t>prohibition</w:t>
      </w:r>
      <w:proofErr w:type="spellEnd"/>
      <w:r>
        <w:t xml:space="preserve"> of </w:t>
      </w:r>
      <w:proofErr w:type="spellStart"/>
      <w:r>
        <w:t>eugenic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aiming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of persons,</w:t>
      </w:r>
    </w:p>
    <w:p w:rsidR="003C2CC5" w:rsidRDefault="003C2CC5" w:rsidP="003C2CC5">
      <w:pPr>
        <w:pStyle w:val="Voetnoottekst"/>
        <w:numPr>
          <w:ilvl w:val="0"/>
          <w:numId w:val="9"/>
        </w:numPr>
      </w:pPr>
      <w:r>
        <w:t xml:space="preserve">The </w:t>
      </w:r>
      <w:proofErr w:type="spellStart"/>
      <w:r>
        <w:t>prohibition</w:t>
      </w:r>
      <w:proofErr w:type="spellEnd"/>
      <w:r>
        <w:t xml:space="preserve"> on making </w:t>
      </w:r>
      <w:proofErr w:type="spellStart"/>
      <w:r>
        <w:t>the</w:t>
      </w:r>
      <w:proofErr w:type="spellEnd"/>
      <w:r>
        <w:t xml:space="preserve"> human body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as </w:t>
      </w:r>
      <w:proofErr w:type="spellStart"/>
      <w:r>
        <w:t>such</w:t>
      </w:r>
      <w:proofErr w:type="spellEnd"/>
      <w:r>
        <w:t xml:space="preserve"> a source of financial </w:t>
      </w:r>
      <w:proofErr w:type="spellStart"/>
      <w:r>
        <w:t>gain</w:t>
      </w:r>
      <w:proofErr w:type="spellEnd"/>
      <w:r>
        <w:t>.</w:t>
      </w:r>
    </w:p>
    <w:p w:rsidR="003C2CC5" w:rsidRDefault="003C2CC5" w:rsidP="00182A92">
      <w:pPr>
        <w:pStyle w:val="Voetnoottekst"/>
        <w:numPr>
          <w:ilvl w:val="0"/>
          <w:numId w:val="9"/>
        </w:numPr>
      </w:pPr>
      <w:r>
        <w:t xml:space="preserve">The </w:t>
      </w:r>
      <w:proofErr w:type="spellStart"/>
      <w:r>
        <w:t>prohibition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cloning</w:t>
      </w:r>
      <w:proofErr w:type="spellEnd"/>
      <w:r>
        <w:t xml:space="preserve"> of human </w:t>
      </w:r>
      <w:proofErr w:type="spellStart"/>
      <w:r>
        <w:t>beings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A45"/>
    <w:multiLevelType w:val="hybridMultilevel"/>
    <w:tmpl w:val="E5E894F4"/>
    <w:lvl w:ilvl="0" w:tplc="BD0A9FB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DB9"/>
    <w:multiLevelType w:val="hybridMultilevel"/>
    <w:tmpl w:val="8780DA4E"/>
    <w:lvl w:ilvl="0" w:tplc="BD0A9FB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6C5E"/>
    <w:multiLevelType w:val="hybridMultilevel"/>
    <w:tmpl w:val="8BF4A290"/>
    <w:lvl w:ilvl="0" w:tplc="9B1ADB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825"/>
    <w:multiLevelType w:val="hybridMultilevel"/>
    <w:tmpl w:val="D9761F18"/>
    <w:lvl w:ilvl="0" w:tplc="C0F060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3AA"/>
    <w:multiLevelType w:val="hybridMultilevel"/>
    <w:tmpl w:val="27D21A94"/>
    <w:lvl w:ilvl="0" w:tplc="37D2D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4488"/>
    <w:multiLevelType w:val="hybridMultilevel"/>
    <w:tmpl w:val="611AA254"/>
    <w:lvl w:ilvl="0" w:tplc="AD6C8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021CC"/>
    <w:multiLevelType w:val="hybridMultilevel"/>
    <w:tmpl w:val="828A4AA0"/>
    <w:lvl w:ilvl="0" w:tplc="C0F060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C586B"/>
    <w:multiLevelType w:val="hybridMultilevel"/>
    <w:tmpl w:val="5432885C"/>
    <w:lvl w:ilvl="0" w:tplc="4B22D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3770"/>
    <w:multiLevelType w:val="hybridMultilevel"/>
    <w:tmpl w:val="AAB0ADCE"/>
    <w:lvl w:ilvl="0" w:tplc="F7D447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6D"/>
    <w:rsid w:val="00016D6D"/>
    <w:rsid w:val="0009489D"/>
    <w:rsid w:val="000E47C9"/>
    <w:rsid w:val="00157160"/>
    <w:rsid w:val="001E0072"/>
    <w:rsid w:val="002352B2"/>
    <w:rsid w:val="00324156"/>
    <w:rsid w:val="003C2CC5"/>
    <w:rsid w:val="00453B85"/>
    <w:rsid w:val="0045633A"/>
    <w:rsid w:val="0051082C"/>
    <w:rsid w:val="00597744"/>
    <w:rsid w:val="00621FA5"/>
    <w:rsid w:val="00696A02"/>
    <w:rsid w:val="0076145B"/>
    <w:rsid w:val="00887D3B"/>
    <w:rsid w:val="009F6B1E"/>
    <w:rsid w:val="00A26911"/>
    <w:rsid w:val="00A8285A"/>
    <w:rsid w:val="00BD7BE3"/>
    <w:rsid w:val="00CC1E72"/>
    <w:rsid w:val="00D35278"/>
    <w:rsid w:val="00DD073C"/>
    <w:rsid w:val="00E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102C"/>
  <w15:chartTrackingRefBased/>
  <w15:docId w15:val="{6AC29E8F-BA40-4129-BE2B-1BF5EFC1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073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2CC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2CC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2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07A3-DF2F-422F-94C8-740F79DA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Paepe Sandra</dc:creator>
  <cp:keywords/>
  <dc:description/>
  <cp:lastModifiedBy>Robert Rubens</cp:lastModifiedBy>
  <cp:revision>3</cp:revision>
  <dcterms:created xsi:type="dcterms:W3CDTF">2018-08-28T18:14:00Z</dcterms:created>
  <dcterms:modified xsi:type="dcterms:W3CDTF">2018-08-28T18:14:00Z</dcterms:modified>
</cp:coreProperties>
</file>